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544" w:rsidRPr="00891544" w:rsidRDefault="00891544" w:rsidP="00891544">
      <w:pPr>
        <w:spacing w:after="0" w:line="240" w:lineRule="auto"/>
        <w:ind w:left="360" w:hanging="36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</w:t>
      </w:r>
      <w:r w:rsidRPr="00891544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  </w:t>
      </w:r>
      <w:r w:rsidRPr="0089154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Зонная модель твердых тел. Диаграмма энергетических зон полупроводников.</w:t>
      </w:r>
    </w:p>
    <w:p w:rsidR="00891544" w:rsidRPr="00891544" w:rsidRDefault="00891544" w:rsidP="0089154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основе модели энергетических зон лежит утверждение, что электроны, находящиеся под воздействием кулоновского потенциала атомного ядра, могут иметь только вполне определенные разрешенные значения (уровни) энергии. При температурах, близких к значению абсолютного нуля, электроны заполняют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разрешенные уровни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начиная с низших значений энергии. Электроны, занимающие уровни с наивысшими значениями энергии называются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внешними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или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валентными.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соответствии с принципом Паули один энергетический уровень могут занимать не более двух электронов с противоположными спинами. Очевидно, что каждому типу атомного ядра соответствуют свои значения энергетических уровней электронов.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Причина возникновения энергетических зон в кристаллах заключается во взаимном влиянии близко расположенных атомов, образующих кристалл. Поэтому при сближении двух атомов атомное ядро одного из них начинает воздействовать на электроны другого. Причем, в первую очередь, такому воздействию подвергаются валентные электроны. В результате потенциалы, определяющие энергетические уровни электронов, изменяются, что приводит к небольшому сдвигу положений разрешенных уровней энергии электронов.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Поскольку принцип Паули для системы из двух атомов остается в силе, а количество электронов удваивается, то каждый разрешенный уровень энергии расщепляется на два близко расположенных подуровня.</w:t>
      </w:r>
    </w:p>
    <w:p w:rsidR="00891544" w:rsidRPr="00891544" w:rsidRDefault="00891544" w:rsidP="0089154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По мере увеличения числа атомов, образующих кристаллическую структуру, силы, воздействующие на каждый электрон, продолжают изменяться, вызывая дальнейшее изменение их энергетических уровней. Если система состоит из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атомов, то первоначальный энергетический уровень расщепляется на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N 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подуровней, образующих энергетическую зону, которая может содержать не более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2N 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электронов. Ширина возникшей энергетической зоны не превышает разности между двумя соседними разрешенными уровнями изолированного атома и составляет несколько электрон-вольт</w:t>
      </w:r>
      <w:r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.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Так как число атомов в кристалле велико (порядка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609600" cy="200025"/>
            <wp:effectExtent l="0" t="0" r="0" b="9525"/>
            <wp:docPr id="8" name="Рисунок 8" descr="http://www.mynameisgyry.narod.ru/4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ynameisgyry.narod.ru/4.files/image00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то расстояния между энергетическими подуровнями в каждой зоне оказываются много меньше тепловой энергии электрона </w:t>
      </w:r>
      <w:proofErr w:type="spellStart"/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kT</w:t>
      </w:r>
      <w:proofErr w:type="spellEnd"/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которая при комнатной температуре составляет примерно 0.026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Поэтому в пределах зоны электрон может легко переходить с одного уровня на другой. Таким образом, можно </w:t>
      </w:r>
      <w:proofErr w:type="spellStart"/>
      <w:proofErr w:type="gramStart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</w:t>
      </w:r>
      <w:proofErr w:type="gramEnd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делать</w:t>
      </w:r>
      <w:proofErr w:type="spellEnd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вывод о наличии непрерывной зоны разрешенных энергий, в которой может находиться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2N 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электронов. Эта зона, называемая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разрешенной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ограничена максимальной и минимальной энергиями. Она может быть отделена от соседних разрешенных зон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запрещенными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энергетическими зонами (см. рис.1.7).</w:t>
      </w:r>
    </w:p>
    <w:p w:rsidR="00891544" w:rsidRPr="00891544" w:rsidRDefault="00891544" w:rsidP="0089154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7"/>
        <w:gridCol w:w="3964"/>
      </w:tblGrid>
      <w:tr w:rsidR="00891544" w:rsidRPr="00891544" w:rsidTr="00891544"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1544" w:rsidRPr="00891544" w:rsidRDefault="00891544" w:rsidP="008915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423684" cy="1752600"/>
                  <wp:effectExtent l="0" t="0" r="0" b="0"/>
                  <wp:docPr id="7" name="Рисунок 7" descr="http://www.mynameisgyry.narod.ru/4.files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ynameisgyry.narod.ru/4.files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3684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544" w:rsidRPr="00891544" w:rsidRDefault="00891544" w:rsidP="008915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         </w:t>
            </w: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                                       б</w:t>
            </w: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1544" w:rsidRPr="00891544" w:rsidRDefault="00891544" w:rsidP="00891544">
            <w:pPr>
              <w:spacing w:after="0" w:line="240" w:lineRule="atLeast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 1 </w:t>
            </w:r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Диаграммы энергетических зон:</w:t>
            </w:r>
          </w:p>
          <w:p w:rsidR="00891544" w:rsidRPr="00891544" w:rsidRDefault="00891544" w:rsidP="00891544">
            <w:pPr>
              <w:spacing w:after="0" w:line="240" w:lineRule="atLeast"/>
              <w:jc w:val="center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- </w:t>
            </w:r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одномерная; </w:t>
            </w: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</w:t>
            </w:r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двухмерная</w:t>
            </w:r>
          </w:p>
          <w:p w:rsidR="00891544" w:rsidRPr="00891544" w:rsidRDefault="00891544" w:rsidP="008915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</w:tbl>
    <w:p w:rsidR="00891544" w:rsidRPr="00891544" w:rsidRDefault="00891544" w:rsidP="0089154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Возможно также перекрытие этой зоны с другими разрешенными зонами. Отсутствие или наличие запрещенных зон, а также их ширина определяют свойства конкретного материала.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Зонная структура - это важнейшая характеристика, которая отличает друг от друга проводники, диэлектрики и полупроводники.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Расстояние между подуровнями в разрешенной зоне, </w:t>
      </w:r>
      <w:proofErr w:type="gramStart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</w:t>
      </w:r>
      <w:proofErr w:type="gramEnd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следовательно, и ширина самой зоны зависят от величины связи электронов с атомным ядром. Так как внешние электроны слабее связаны с атомным ядром, то они оказываются под большим влиянием  соседних атомов. Это приводит к большему изменению положений энергетических уровней и, в конечном счете, к более широкой разрешенной зоне. Поэтому внешние разрешенные энергетические зоны оказываются шире </w:t>
      </w:r>
      <w:proofErr w:type="gramStart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внутренних</w:t>
      </w:r>
      <w:proofErr w:type="gramEnd"/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Расположение энергетических зон обычно представляется в виде диаграмм. Диаграммы энергетических зон могут быть одном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ерными и двухмерными. На рис.1.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представлена одномерная диаграмма энергетических зон кристалла. Разрешенные зоны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1332940" cy="371475"/>
            <wp:effectExtent l="0" t="0" r="635" b="0"/>
            <wp:docPr id="6" name="Рисунок 6" descr="http://www.mynameisgyry.narod.ru/4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ynameisgyry.narod.ru/4.files/image00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94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отделены друг от друга запрещенными зонами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33375" cy="333375"/>
            <wp:effectExtent l="0" t="0" r="9525" b="0"/>
            <wp:docPr id="5" name="Рисунок 5" descr="http://www.mynameisgyry.narod.ru/4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ynameisgyry.narod.ru/4.files/image00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390525" cy="349417"/>
            <wp:effectExtent l="0" t="0" r="0" b="0"/>
            <wp:docPr id="4" name="Рисунок 4" descr="http://www.mynameisgyry.narod.ru/4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mynameisgyry.narod.ru/4.files/image01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4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Однако одномерные диаграммы не очень наглядны, поэтому гораздо чаще используются двухмерные. Двухмерная диаграмма энергетических зон того ж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 кристалла приведена на рис.1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б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Здесь по оси ординат, как и на одномерной диаграмме, отложена энергия электрона, а по оси абсцисс - положение в кристалле. В таком варианте диаграммы подчеркивается, что электроны в зонах не связаны с отдельными ядрами, а могут находиться всюду внутри границ кристалла. Двухмерные диаграммы особенно наглядны при рассмотрении областей контактов различных материалов. Далее будут использоваться только двухмерные диаграммы энергетических зон.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описании процессов в полупроводнике нет смысла рассматривать полную зонную диаграмму, содержащую все энергетические зоны. Так как электрический ток - это направленный поток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свободных электронов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то достаточно рассмотреть только те зоны, в которых имеются подобные носители. Таковыми являются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валентная зона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соответствующая разрешенным энергетическим уровням валентных электронов атомов, образующих кристаллическую структуру и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зона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проводимости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соответствующая разрешенным энергетическим уровням ионизированных, т. е. оторвавшихся от атомов, но находящихся внутри кристалла электронов. Между этими зонами может находиться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запрещенная зона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Выше отмечалось, что свойства материалов зависят от вида их диаграммы энергетических зон. На рис.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2 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приведены диаграммы энергетичес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ких зон для проводников (рис.2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полупроводников (рис.2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 диэлектриков (рис.2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Проводники характеризуются отсутствием запрещенной зоны. В результате валентная зона и зона проводимости частично перекрываются. При таком расположении зон валентная зона будет полностью заполненной только при температуре абсолютного нуля. При повышении температуры электроны под действием тепловой энергии начинают заполнять свободные уровни в зоне проводимости, где они ведут себя как свободные электроны и могут переноситься через кристалл под действием внешнего электрического поля или градиента концентраций. Наличие большого количества свободных электронов в зоне проводимости определяет высокую электропроводность проводников.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6"/>
        <w:gridCol w:w="3295"/>
      </w:tblGrid>
      <w:tr w:rsidR="00891544" w:rsidRPr="00891544" w:rsidTr="00891544"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1544" w:rsidRPr="00891544" w:rsidRDefault="00891544" w:rsidP="00891544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846041" cy="2371725"/>
                  <wp:effectExtent l="0" t="0" r="2540" b="0"/>
                  <wp:docPr id="3" name="Рисунок 3" descr="http://www.mynameisgyry.narod.ru/4.files/image0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ynameisgyry.narod.ru/4.files/image0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6041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1544" w:rsidRPr="00891544" w:rsidRDefault="00891544" w:rsidP="00891544">
            <w:pPr>
              <w:spacing w:after="0" w:line="240" w:lineRule="atLeast"/>
              <w:ind w:left="360" w:hanging="360"/>
              <w:rPr>
                <w:rFonts w:ascii="Arial CYR" w:eastAsia="Times New Roman" w:hAnsi="Arial CYR" w:cs="Arial CYR"/>
                <w:sz w:val="18"/>
                <w:szCs w:val="18"/>
                <w:lang w:eastAsia="ru-RU"/>
              </w:rPr>
            </w:pPr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с.2</w:t>
            </w:r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Диаграммы энергетических зон материалов:</w:t>
            </w:r>
          </w:p>
          <w:p w:rsidR="00891544" w:rsidRPr="00891544" w:rsidRDefault="00891544" w:rsidP="0089154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8915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- </w:t>
            </w:r>
            <w:proofErr w:type="gramStart"/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проводник; б</w:t>
            </w:r>
            <w:proofErr w:type="gramEnd"/>
            <w:r w:rsidRPr="00891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полупроводник; в - диэлектрик</w:t>
            </w:r>
          </w:p>
        </w:tc>
      </w:tr>
    </w:tbl>
    <w:p w:rsidR="00891544" w:rsidRPr="00891544" w:rsidRDefault="00891544" w:rsidP="00891544">
      <w:pPr>
        <w:spacing w:after="0" w:line="240" w:lineRule="atLeast"/>
        <w:jc w:val="both"/>
        <w:rPr>
          <w:rFonts w:ascii="Arial CYR" w:eastAsia="Times New Roman" w:hAnsi="Arial CYR" w:cs="Arial CYR"/>
          <w:color w:val="000000"/>
          <w:sz w:val="18"/>
          <w:szCs w:val="18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Иными электрическими свойствами обладают материалы, в которых валентная зона и зона проводимости разделены запрещенной зоной. В этом случае электрон для перехода из валентной зоны в зону проводимости должен приобрести дополнительную энергию, достаточную для преодоления запрещенной зоны. Такая дополнительная энергия может быть получена электроном либо под действием температуры, близкой </w:t>
      </w:r>
      <w:proofErr w:type="gramStart"/>
      <w:r w:rsidRPr="008915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8915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комнатной (порядка 300 К), либо под действием других внешних факторов (свет, радиация и т.д.).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первом приближении можно считать, что величина запрещенной зоны равна величине энергии разрыва ковалентной связи электронов в кристаллической решетке. Чем сильнее эта связь, тем больше величина запрещенной зоны, т. е. тем шире зона, и соответственно тем меньше количество свободных электронов в зоне проводимости. Так как количество свободных электронов в зоне проводимости определяет электропроводность материала, то, очевидно, что в материалах с более широкой запрещенной зоной меньше электропроводность.</w:t>
      </w:r>
    </w:p>
    <w:p w:rsidR="00891544" w:rsidRPr="00891544" w:rsidRDefault="00891544" w:rsidP="00891544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полупроводниках величина запрещенной зоны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235324" cy="266700"/>
            <wp:effectExtent l="0" t="0" r="0" b="0"/>
            <wp:docPr id="2" name="Рисунок 2" descr="http://www.mynameisgyry.narod.ru/4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mynameisgyry.narod.ru/4.files/image01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24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не превышает 3...4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(у германия 0.67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у кремния 1.12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у арсенида галлия          1.42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 В диэлектриках величина запрещенной зоны </w:t>
      </w: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400050" cy="453390"/>
            <wp:effectExtent l="0" t="0" r="0" b="0"/>
            <wp:docPr id="1" name="Рисунок 1" descr="http://www.mynameisgyry.narod.ru/4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mynameisgyry.narod.ru/4.files/image01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обычно больше 4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(у алмаза 6.0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у двуокиси кремния примерно 8.0 </w:t>
      </w:r>
      <w:r w:rsidRPr="00891544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эВ</w:t>
      </w:r>
      <w:r w:rsidRPr="0089154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 Поэтому полупроводники и диэлектрики обладают гораздо меньшей электропроводностью по сравнению с проводниками, у которых отсутствует запрещенная зона.</w:t>
      </w:r>
      <w:bookmarkStart w:id="0" w:name="_GoBack"/>
      <w:bookmarkEnd w:id="0"/>
    </w:p>
    <w:p w:rsidR="00875CE2" w:rsidRDefault="00875CE2"/>
    <w:sectPr w:rsidR="00875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544"/>
    <w:rsid w:val="00875CE2"/>
    <w:rsid w:val="0089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sid w:val="00891544"/>
  </w:style>
  <w:style w:type="paragraph" w:customStyle="1" w:styleId="a4">
    <w:name w:val="a"/>
    <w:basedOn w:val="a"/>
    <w:rsid w:val="0089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9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sid w:val="00891544"/>
  </w:style>
  <w:style w:type="paragraph" w:customStyle="1" w:styleId="a4">
    <w:name w:val="a"/>
    <w:basedOn w:val="a"/>
    <w:rsid w:val="0089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91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1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1102</Words>
  <Characters>6288</Characters>
  <Application>Microsoft Office Word</Application>
  <DocSecurity>0</DocSecurity>
  <Lines>52</Lines>
  <Paragraphs>14</Paragraphs>
  <ScaleCrop>false</ScaleCrop>
  <Company/>
  <LinksUpToDate>false</LinksUpToDate>
  <CharactersWithSpaces>7376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Маржан Уәлханова</dc:creator>
  <cp:lastModifiedBy>Маржан Уәлханова</cp:lastModifiedBy>
  <cp:revision>1</cp:revision>
  <dcterms:created xsi:type="dcterms:W3CDTF">2024-01-31T03:14:00Z</dcterms:created>
  <dcterms:modified xsi:type="dcterms:W3CDTF">2024-01-31T03:19:00Z</dcterms:modified>
</cp:coreProperties>
</file>